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090" w14:textId="310F8CCE" w:rsidR="008E23DC" w:rsidRPr="00C83998" w:rsidRDefault="00C83998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28"/>
          <w:szCs w:val="28"/>
        </w:rPr>
      </w:pPr>
      <w:r w:rsidRPr="00C83998">
        <w:rPr>
          <w:rFonts w:ascii="Arial" w:hAnsi="Arial" w:cs="Arial"/>
          <w:b/>
          <w:bCs/>
          <w:sz w:val="28"/>
          <w:szCs w:val="28"/>
        </w:rPr>
        <w:t>Technologie chytrých domů a měst</w:t>
      </w:r>
      <w:r w:rsidR="00D805E6" w:rsidRPr="00C83998">
        <w:rPr>
          <w:rFonts w:ascii="Arial" w:hAnsi="Arial" w:cs="Arial"/>
          <w:b/>
          <w:bCs/>
          <w:sz w:val="28"/>
          <w:szCs w:val="28"/>
        </w:rPr>
        <w:t xml:space="preserve"> (maturitní volitelný předmět)</w:t>
      </w:r>
    </w:p>
    <w:p w14:paraId="320E4F1B" w14:textId="2AA38525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>HDL praktická konfigurace osvětlení, technologie vnitřního osvětlení (např. technologie svítidel, způsoby a možnosti řízení). Kalkulace řešení.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69FD7DF9" w14:textId="32F92990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 xml:space="preserve">HDL praktická konfigurace </w:t>
      </w:r>
      <w:proofErr w:type="spellStart"/>
      <w:r w:rsidRPr="008C50C4">
        <w:rPr>
          <w:rFonts w:asciiTheme="majorHAnsi" w:hAnsiTheme="majorHAnsi" w:cstheme="majorHAnsi"/>
          <w:sz w:val="28"/>
          <w:szCs w:val="28"/>
        </w:rPr>
        <w:t>relemodulu</w:t>
      </w:r>
      <w:proofErr w:type="spellEnd"/>
      <w:r w:rsidRPr="008C50C4">
        <w:rPr>
          <w:rFonts w:asciiTheme="majorHAnsi" w:hAnsiTheme="majorHAnsi" w:cstheme="majorHAnsi"/>
          <w:sz w:val="28"/>
          <w:szCs w:val="28"/>
        </w:rPr>
        <w:t xml:space="preserve">, možnosti využití </w:t>
      </w:r>
      <w:proofErr w:type="spellStart"/>
      <w:r w:rsidRPr="008C50C4">
        <w:rPr>
          <w:rFonts w:asciiTheme="majorHAnsi" w:hAnsiTheme="majorHAnsi" w:cstheme="majorHAnsi"/>
          <w:sz w:val="28"/>
          <w:szCs w:val="28"/>
        </w:rPr>
        <w:t>relemodulů</w:t>
      </w:r>
      <w:proofErr w:type="spellEnd"/>
      <w:r w:rsidRPr="008C50C4">
        <w:rPr>
          <w:rFonts w:asciiTheme="majorHAnsi" w:hAnsiTheme="majorHAnsi" w:cstheme="majorHAnsi"/>
          <w:sz w:val="28"/>
          <w:szCs w:val="28"/>
        </w:rPr>
        <w:t>, technologie spínání. Kalkulace řešení.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3CD69804" w14:textId="56248499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>HDL praktická konfigurace ovládacích panelů, technologie ovládacích panelů, možnosti využití digitálních ovladačů. Kalkulace řešení.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0F92B423" w14:textId="37CA7986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>HDL snímání kvality ovzduší, automatická ventilace. Vliv kvality ovzduší na lidské zdraví (oxid uhličitý, těkavé látky, těžké kovy, teplota, vlhkost), doporučené parametry vnitřního ovzduší. Kalkulace řešení.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0A155EA9" w14:textId="55D32A65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>HDL praktická konfigurace bezdrátových prvků, možnosti a důvody použití, teorie bezdrátové komunikace (typy bezdrátových sítí, komunikační standardy, bezdrátové technologie pro Internet věcí). Kalkulace řešení.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70DD38DB" w14:textId="3ACB6B49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 xml:space="preserve">HDL konfigurace </w:t>
      </w:r>
      <w:proofErr w:type="spellStart"/>
      <w:r w:rsidRPr="008C50C4">
        <w:rPr>
          <w:rFonts w:asciiTheme="majorHAnsi" w:hAnsiTheme="majorHAnsi" w:cstheme="majorHAnsi"/>
          <w:sz w:val="28"/>
          <w:szCs w:val="28"/>
        </w:rPr>
        <w:t>gateway</w:t>
      </w:r>
      <w:proofErr w:type="spellEnd"/>
      <w:r w:rsidRPr="008C50C4">
        <w:rPr>
          <w:rFonts w:asciiTheme="majorHAnsi" w:hAnsiTheme="majorHAnsi" w:cstheme="majorHAnsi"/>
          <w:sz w:val="28"/>
          <w:szCs w:val="28"/>
        </w:rPr>
        <w:t xml:space="preserve"> modulu, kalkulace výkonu zdroje, kalkulace řešení. Architektura TCP/IP.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71DB23FD" w14:textId="316CFA62" w:rsidR="00C83998" w:rsidRPr="00C83998" w:rsidRDefault="008C50C4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8C50C4">
        <w:rPr>
          <w:rFonts w:asciiTheme="majorHAnsi" w:hAnsiTheme="majorHAnsi" w:cstheme="majorHAnsi"/>
          <w:sz w:val="28"/>
          <w:szCs w:val="28"/>
        </w:rPr>
        <w:t>Síťová technika, přenosová media, pasivní a aktivní síťové prvky, zabezpečení komunikace, rušení.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7F00999E" w14:textId="00D05A9C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 xml:space="preserve">Praktické 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krimpování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kabelu a zapojení 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keystonů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. Teorie sériové komunikace a protokolu 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Modbus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>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55123437" w14:textId="19E93746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Teorie automatizace (stupně automatizace, typy automatizace, důvody a dopady automatizace), teorie centralizovaných/decentralizovaných systémů řízení.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1E595934" w14:textId="77777777" w:rsidR="00A36580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Umělé osvětlení. Vliv umělého osvětlení na lidské zdraví. Spektrální složení světla podle typů svítidel. Umístění světelných zdrojů ve vnitřních prostorech. Světelné znečištění.</w:t>
      </w:r>
    </w:p>
    <w:p w14:paraId="3669F886" w14:textId="5985CEAF" w:rsidR="00C83998" w:rsidRPr="00A36580" w:rsidRDefault="00C83998" w:rsidP="00A36580">
      <w:pPr>
        <w:rPr>
          <w:rFonts w:asciiTheme="majorHAnsi" w:hAnsiTheme="majorHAnsi" w:cstheme="majorHAnsi"/>
          <w:sz w:val="28"/>
          <w:szCs w:val="28"/>
        </w:rPr>
      </w:pPr>
    </w:p>
    <w:p w14:paraId="1A6FFEA7" w14:textId="0EC04595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 xml:space="preserve">UNIPI konfigurace analogových senzorických zařízení pro měření přítomnosti kouře. Teorie přenosu analogového signálu, převod </w:t>
      </w:r>
      <w:r w:rsidR="00EB7EB2">
        <w:rPr>
          <w:rFonts w:asciiTheme="majorHAnsi" w:hAnsiTheme="majorHAnsi" w:cstheme="majorHAnsi"/>
          <w:sz w:val="28"/>
          <w:szCs w:val="28"/>
        </w:rPr>
        <w:t>a</w:t>
      </w:r>
      <w:r w:rsidRPr="00A36580">
        <w:rPr>
          <w:rFonts w:asciiTheme="majorHAnsi" w:hAnsiTheme="majorHAnsi" w:cstheme="majorHAnsi"/>
          <w:sz w:val="28"/>
          <w:szCs w:val="28"/>
        </w:rPr>
        <w:t>nalogového signálu na digitální. Kalkulace řešení.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55891B91" w14:textId="2CD13C83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lastRenderedPageBreak/>
        <w:t>Historie průmyslových revolucí a vývoje oboru.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07F36DC9" w14:textId="34FC8D7D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Instalace softwarové platformy na UNIPI kontrolér a připojení rozšiřujících modulů, kalkulace výkonu zdroje, možnosti využití instalované platformy.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20C75EE9" w14:textId="5B218BBF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Možnosti ovládání chytrého domu. Typy vnitřních ovladačů, hlasoví asistenti, vzdálené ovládání, nouzové ovládání na PLC, autonomní ovládání.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1B90CE8A" w14:textId="270E6F56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Zabezpečení chytré domácnosti a optická senzorická zařízení.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1D5038F6" w14:textId="6BDCCBFB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Praktické cvičení v programu Node-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Red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– práce s API, přístupový token, zpracování dat pomocí funkce, výpis dat. Teorie způsobu zápisu dat JSON, porovnání s XML. </w:t>
      </w:r>
      <w:r w:rsidRPr="00A36580">
        <w:rPr>
          <w:rFonts w:asciiTheme="majorHAnsi" w:hAnsiTheme="majorHAnsi" w:cstheme="majorHAnsi"/>
          <w:sz w:val="28"/>
          <w:szCs w:val="28"/>
        </w:rPr>
        <w:tab/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29A5EB04" w14:textId="3F22F620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Praktické cvičení v programu Node-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Red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– práce s Real-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Time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daty, zpracování dat pomocí funkce, práce s mapou. Teorie REST API.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5D35D464" w14:textId="435733EF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Praktické cvičení v programu Node-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Red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– práce s Real-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Time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daty, tvorba 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dashboardu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>, uživatelský vstup, ošetření výjimek. Práce s jednorozměrnými a dvourozměrnými poli.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7521D54B" w14:textId="4F01194E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>Praktické cvičení v programu Node-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Red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– práce s Real-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Time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daty, synchronní a asynchronní odesílání zpráv. Analýza dat a nastavení notifikací.</w:t>
      </w:r>
      <w:r w:rsidR="00C83998">
        <w:rPr>
          <w:rFonts w:asciiTheme="majorHAnsi" w:hAnsiTheme="majorHAnsi" w:cstheme="majorHAnsi"/>
          <w:sz w:val="28"/>
          <w:szCs w:val="28"/>
        </w:rPr>
        <w:br/>
      </w:r>
    </w:p>
    <w:p w14:paraId="2E009DB3" w14:textId="68AE5AF8" w:rsidR="00C83998" w:rsidRPr="00C83998" w:rsidRDefault="00A36580" w:rsidP="00C83998">
      <w:pPr>
        <w:pStyle w:val="Odstavecseseznamem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A36580">
        <w:rPr>
          <w:rFonts w:asciiTheme="majorHAnsi" w:hAnsiTheme="majorHAnsi" w:cstheme="majorHAnsi"/>
          <w:sz w:val="28"/>
          <w:szCs w:val="28"/>
        </w:rPr>
        <w:t xml:space="preserve">Stavba a konfigurace sítě IQRF. Teorie topologie MESH sítí, možnosti jejich využití. Alternativní bezdrátové technologie (např. </w:t>
      </w:r>
      <w:proofErr w:type="spellStart"/>
      <w:r w:rsidRPr="00A36580">
        <w:rPr>
          <w:rFonts w:asciiTheme="majorHAnsi" w:hAnsiTheme="majorHAnsi" w:cstheme="majorHAnsi"/>
          <w:sz w:val="28"/>
          <w:szCs w:val="28"/>
        </w:rPr>
        <w:t>LoRa</w:t>
      </w:r>
      <w:proofErr w:type="spellEnd"/>
      <w:r w:rsidRPr="00A36580">
        <w:rPr>
          <w:rFonts w:asciiTheme="majorHAnsi" w:hAnsiTheme="majorHAnsi" w:cstheme="majorHAnsi"/>
          <w:sz w:val="28"/>
          <w:szCs w:val="28"/>
        </w:rPr>
        <w:t xml:space="preserve"> WAN), rozdíly od Wi-Fi.</w:t>
      </w:r>
    </w:p>
    <w:p w14:paraId="3312575E" w14:textId="77777777" w:rsidR="00575633" w:rsidRDefault="00575633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</w:p>
    <w:sectPr w:rsidR="00575633" w:rsidSect="00EB7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418" w:bottom="993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9C19" w14:textId="77777777" w:rsidR="00880380" w:rsidRDefault="00880380">
      <w:r>
        <w:separator/>
      </w:r>
    </w:p>
  </w:endnote>
  <w:endnote w:type="continuationSeparator" w:id="0">
    <w:p w14:paraId="7314800B" w14:textId="77777777" w:rsidR="00880380" w:rsidRDefault="0088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C8EE" w14:textId="77777777" w:rsidR="00636931" w:rsidRDefault="00636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4" w14:textId="77777777" w:rsidR="00E00B53" w:rsidRPr="00E46747" w:rsidRDefault="00E00B53">
    <w:pPr>
      <w:pStyle w:val="Zhlav"/>
      <w:pBdr>
        <w:top w:val="single" w:sz="4" w:space="1" w:color="auto"/>
      </w:pBdr>
      <w:ind w:right="-800"/>
      <w:jc w:val="right"/>
      <w:rPr>
        <w:rFonts w:ascii="Arial" w:hAnsi="Arial" w:cs="Arial"/>
        <w:sz w:val="24"/>
      </w:rPr>
    </w:pPr>
    <w:r w:rsidRPr="00E46747">
      <w:rPr>
        <w:rFonts w:ascii="Arial" w:hAnsi="Arial" w:cs="Arial"/>
        <w:sz w:val="24"/>
      </w:rPr>
      <w:t xml:space="preserve">Strana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PAGE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  <w:r w:rsidRPr="00E46747">
      <w:rPr>
        <w:rStyle w:val="slostrnky"/>
        <w:rFonts w:ascii="Arial" w:hAnsi="Arial" w:cs="Arial"/>
        <w:sz w:val="24"/>
      </w:rPr>
      <w:t xml:space="preserve"> z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NUMPAGES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3760" w14:textId="77777777" w:rsidR="00636931" w:rsidRDefault="00636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0258" w14:textId="77777777" w:rsidR="00880380" w:rsidRDefault="00880380">
      <w:r>
        <w:separator/>
      </w:r>
    </w:p>
  </w:footnote>
  <w:footnote w:type="continuationSeparator" w:id="0">
    <w:p w14:paraId="469CCD14" w14:textId="77777777" w:rsidR="00880380" w:rsidRDefault="0088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D16" w14:textId="77777777" w:rsidR="00636931" w:rsidRDefault="00636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3" w14:textId="68044CCC" w:rsidR="00E00B53" w:rsidRPr="00E46747" w:rsidRDefault="00E00B53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8"/>
      </w:rPr>
    </w:pPr>
    <w:r w:rsidRPr="00E46747">
      <w:rPr>
        <w:rFonts w:ascii="Arial" w:hAnsi="Arial" w:cs="Arial"/>
        <w:b/>
        <w:bCs/>
        <w:smallCaps/>
        <w:sz w:val="28"/>
      </w:rPr>
      <w:t xml:space="preserve">Maturitní témata </w:t>
    </w:r>
    <w:bookmarkStart w:id="0" w:name="_GoBack"/>
    <w:bookmarkEnd w:id="0"/>
    <w:r w:rsidR="00636931" w:rsidRPr="00E46747">
      <w:rPr>
        <w:rFonts w:ascii="Arial" w:hAnsi="Arial" w:cs="Arial"/>
        <w:b/>
        <w:bCs/>
        <w:smallCaps/>
        <w:sz w:val="28"/>
      </w:rPr>
      <w:t>20</w:t>
    </w:r>
    <w:r w:rsidR="00636931">
      <w:rPr>
        <w:rFonts w:ascii="Arial" w:hAnsi="Arial" w:cs="Arial"/>
        <w:b/>
        <w:bCs/>
        <w:smallCaps/>
        <w:sz w:val="28"/>
      </w:rPr>
      <w:t>21</w:t>
    </w:r>
    <w:r w:rsidR="00636931" w:rsidRPr="00E46747">
      <w:rPr>
        <w:rFonts w:ascii="Arial" w:hAnsi="Arial" w:cs="Arial"/>
        <w:b/>
        <w:bCs/>
        <w:smallCaps/>
        <w:sz w:val="28"/>
      </w:rPr>
      <w:t>–2022</w:t>
    </w:r>
    <w:r w:rsidRPr="00E46747">
      <w:rPr>
        <w:rFonts w:ascii="Arial" w:hAnsi="Arial" w:cs="Arial"/>
        <w:b/>
        <w:bCs/>
        <w:smallCaps/>
        <w:sz w:val="28"/>
      </w:rPr>
      <w:tab/>
    </w:r>
    <w:r w:rsidR="00EB7EB2">
      <w:rPr>
        <w:rFonts w:ascii="Arial" w:hAnsi="Arial" w:cs="Arial"/>
        <w:b/>
        <w:bCs/>
        <w:smallCaps/>
        <w:sz w:val="24"/>
        <w:szCs w:val="24"/>
      </w:rPr>
      <w:t>Obor informační technologie a technické lyceum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06B7" w14:textId="77777777" w:rsidR="00636931" w:rsidRDefault="00636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78"/>
    <w:multiLevelType w:val="hybridMultilevel"/>
    <w:tmpl w:val="002E3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672"/>
    <w:multiLevelType w:val="multilevel"/>
    <w:tmpl w:val="AF9C98D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" w15:restartNumberingAfterBreak="0">
    <w:nsid w:val="7AF96B07"/>
    <w:multiLevelType w:val="hybridMultilevel"/>
    <w:tmpl w:val="A40C0A7C"/>
    <w:lvl w:ilvl="0" w:tplc="A7F63B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5EF3"/>
    <w:multiLevelType w:val="hybridMultilevel"/>
    <w:tmpl w:val="6C0A5B40"/>
    <w:lvl w:ilvl="0" w:tplc="335A7C0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B"/>
    <w:rsid w:val="00016E3E"/>
    <w:rsid w:val="00035228"/>
    <w:rsid w:val="0004174A"/>
    <w:rsid w:val="000434E8"/>
    <w:rsid w:val="00066012"/>
    <w:rsid w:val="00070F48"/>
    <w:rsid w:val="00081752"/>
    <w:rsid w:val="000B73EE"/>
    <w:rsid w:val="000C5CBB"/>
    <w:rsid w:val="001064A6"/>
    <w:rsid w:val="001237C1"/>
    <w:rsid w:val="001247ED"/>
    <w:rsid w:val="00146B00"/>
    <w:rsid w:val="0015254A"/>
    <w:rsid w:val="00164BCF"/>
    <w:rsid w:val="00195900"/>
    <w:rsid w:val="001D5CEC"/>
    <w:rsid w:val="001E1254"/>
    <w:rsid w:val="001F34F9"/>
    <w:rsid w:val="00203EA5"/>
    <w:rsid w:val="00236F86"/>
    <w:rsid w:val="00252024"/>
    <w:rsid w:val="00267A70"/>
    <w:rsid w:val="00283526"/>
    <w:rsid w:val="002B1997"/>
    <w:rsid w:val="002B4506"/>
    <w:rsid w:val="002D130D"/>
    <w:rsid w:val="002E176B"/>
    <w:rsid w:val="003159D6"/>
    <w:rsid w:val="00327532"/>
    <w:rsid w:val="00353C82"/>
    <w:rsid w:val="00382789"/>
    <w:rsid w:val="00397B0C"/>
    <w:rsid w:val="003B7598"/>
    <w:rsid w:val="003C037D"/>
    <w:rsid w:val="003C5560"/>
    <w:rsid w:val="003D203B"/>
    <w:rsid w:val="0041017A"/>
    <w:rsid w:val="00422F0A"/>
    <w:rsid w:val="00426CFD"/>
    <w:rsid w:val="0043002A"/>
    <w:rsid w:val="00460250"/>
    <w:rsid w:val="004602D7"/>
    <w:rsid w:val="0047205B"/>
    <w:rsid w:val="004B0515"/>
    <w:rsid w:val="004B7708"/>
    <w:rsid w:val="004C068B"/>
    <w:rsid w:val="004F167F"/>
    <w:rsid w:val="004F47D8"/>
    <w:rsid w:val="00506756"/>
    <w:rsid w:val="00510AF6"/>
    <w:rsid w:val="005134F8"/>
    <w:rsid w:val="00560D9C"/>
    <w:rsid w:val="005746CE"/>
    <w:rsid w:val="00575633"/>
    <w:rsid w:val="0058633A"/>
    <w:rsid w:val="005A25D6"/>
    <w:rsid w:val="005B3203"/>
    <w:rsid w:val="005D7000"/>
    <w:rsid w:val="005F2A34"/>
    <w:rsid w:val="005F6631"/>
    <w:rsid w:val="00606972"/>
    <w:rsid w:val="0062391B"/>
    <w:rsid w:val="00634294"/>
    <w:rsid w:val="00636931"/>
    <w:rsid w:val="006530F6"/>
    <w:rsid w:val="006577C8"/>
    <w:rsid w:val="006862BE"/>
    <w:rsid w:val="00695E92"/>
    <w:rsid w:val="006B355C"/>
    <w:rsid w:val="00701523"/>
    <w:rsid w:val="00721C22"/>
    <w:rsid w:val="00723C2B"/>
    <w:rsid w:val="0073202C"/>
    <w:rsid w:val="00734568"/>
    <w:rsid w:val="00734E2B"/>
    <w:rsid w:val="00736F02"/>
    <w:rsid w:val="00751696"/>
    <w:rsid w:val="00752E27"/>
    <w:rsid w:val="0075658B"/>
    <w:rsid w:val="0075739A"/>
    <w:rsid w:val="00766921"/>
    <w:rsid w:val="00796724"/>
    <w:rsid w:val="007D534B"/>
    <w:rsid w:val="007E13C6"/>
    <w:rsid w:val="007E454D"/>
    <w:rsid w:val="0082686D"/>
    <w:rsid w:val="00880380"/>
    <w:rsid w:val="00890EE3"/>
    <w:rsid w:val="00891E44"/>
    <w:rsid w:val="00892BA2"/>
    <w:rsid w:val="008B7C13"/>
    <w:rsid w:val="008C50C4"/>
    <w:rsid w:val="008D0761"/>
    <w:rsid w:val="008E23DC"/>
    <w:rsid w:val="00901ADE"/>
    <w:rsid w:val="00914779"/>
    <w:rsid w:val="00920B25"/>
    <w:rsid w:val="00922001"/>
    <w:rsid w:val="00931BF8"/>
    <w:rsid w:val="00935BFF"/>
    <w:rsid w:val="0093726C"/>
    <w:rsid w:val="00946554"/>
    <w:rsid w:val="009835EE"/>
    <w:rsid w:val="009950B9"/>
    <w:rsid w:val="009E7002"/>
    <w:rsid w:val="009F13C7"/>
    <w:rsid w:val="00A36580"/>
    <w:rsid w:val="00A46D86"/>
    <w:rsid w:val="00A5004D"/>
    <w:rsid w:val="00A54731"/>
    <w:rsid w:val="00A732C0"/>
    <w:rsid w:val="00A84B0D"/>
    <w:rsid w:val="00A93ED6"/>
    <w:rsid w:val="00AA59C6"/>
    <w:rsid w:val="00AC4CEE"/>
    <w:rsid w:val="00AC5CE5"/>
    <w:rsid w:val="00AE6FD7"/>
    <w:rsid w:val="00B00B5A"/>
    <w:rsid w:val="00B053B0"/>
    <w:rsid w:val="00B120D7"/>
    <w:rsid w:val="00B41951"/>
    <w:rsid w:val="00B776DA"/>
    <w:rsid w:val="00BA2AC3"/>
    <w:rsid w:val="00BC2A4E"/>
    <w:rsid w:val="00BD5DDB"/>
    <w:rsid w:val="00BE073A"/>
    <w:rsid w:val="00C052B4"/>
    <w:rsid w:val="00C2559A"/>
    <w:rsid w:val="00C26A19"/>
    <w:rsid w:val="00C27611"/>
    <w:rsid w:val="00C40FFD"/>
    <w:rsid w:val="00C71233"/>
    <w:rsid w:val="00C83998"/>
    <w:rsid w:val="00CC0CAB"/>
    <w:rsid w:val="00CC1543"/>
    <w:rsid w:val="00CE3D6A"/>
    <w:rsid w:val="00CF1DB7"/>
    <w:rsid w:val="00CF791C"/>
    <w:rsid w:val="00D178C4"/>
    <w:rsid w:val="00D24C13"/>
    <w:rsid w:val="00D52716"/>
    <w:rsid w:val="00D73699"/>
    <w:rsid w:val="00D75901"/>
    <w:rsid w:val="00D805E6"/>
    <w:rsid w:val="00D82510"/>
    <w:rsid w:val="00E00B53"/>
    <w:rsid w:val="00E2251E"/>
    <w:rsid w:val="00E25B4B"/>
    <w:rsid w:val="00E46747"/>
    <w:rsid w:val="00E47D81"/>
    <w:rsid w:val="00E85F76"/>
    <w:rsid w:val="00E96E3F"/>
    <w:rsid w:val="00EB7EB2"/>
    <w:rsid w:val="00EC3F35"/>
    <w:rsid w:val="00F37E76"/>
    <w:rsid w:val="00F439D3"/>
    <w:rsid w:val="00F55DB2"/>
    <w:rsid w:val="00F70D87"/>
    <w:rsid w:val="00F73FA7"/>
    <w:rsid w:val="00F779D8"/>
    <w:rsid w:val="00FA0050"/>
    <w:rsid w:val="00FA2CF8"/>
    <w:rsid w:val="00FB5093"/>
    <w:rsid w:val="00FC420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980090"/>
  <w15:docId w15:val="{36AAC87C-5EC0-4C2C-9B9B-A45F7C2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6D86"/>
  </w:style>
  <w:style w:type="paragraph" w:styleId="Nadpis2">
    <w:name w:val="heading 2"/>
    <w:basedOn w:val="Normln"/>
    <w:next w:val="Normln"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1"/>
      </w:numPr>
      <w:tabs>
        <w:tab w:val="clear" w:pos="720"/>
        <w:tab w:val="clear" w:pos="851"/>
        <w:tab w:val="left" w:pos="426"/>
      </w:tabs>
      <w:spacing w:after="60"/>
      <w:ind w:left="425" w:hanging="357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link w:val="ZhlavChar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  <w:pPr>
      <w:numPr>
        <w:numId w:val="2"/>
      </w:numPr>
    </w:pPr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paragraph" w:styleId="Odstavecseseznamem">
    <w:name w:val="List Paragraph"/>
    <w:basedOn w:val="Normln"/>
    <w:uiPriority w:val="34"/>
    <w:qFormat/>
    <w:rsid w:val="00C8399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EB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50AD88-22CA-4DD8-85F6-C7164D1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SSPŠ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creator>Koníčková Ivanka</dc:creator>
  <cp:lastModifiedBy>Scharnaglová Yveta</cp:lastModifiedBy>
  <cp:revision>7</cp:revision>
  <cp:lastPrinted>2016-05-06T06:44:00Z</cp:lastPrinted>
  <dcterms:created xsi:type="dcterms:W3CDTF">2020-09-08T05:20:00Z</dcterms:created>
  <dcterms:modified xsi:type="dcterms:W3CDTF">2021-09-29T11:39:00Z</dcterms:modified>
</cp:coreProperties>
</file>